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line="259" w:lineRule="auto"/>
      </w:pPr>
      <w:r>
        <w:rPr>
          <w:b/>
          <w:i w:val="0"/>
          <w:color w:val="5C5C5C"/>
          <w:sz w:val="18"/>
        </w:rPr>
        <w:t>[Your Business Name]</w:t>
      </w:r>
    </w:p>
    <w:p>
      <w:pPr>
        <w:spacing w:before="0" w:after="60" w:line="259" w:lineRule="auto"/>
      </w:pPr>
      <w:r>
        <w:rPr>
          <w:b/>
          <w:i w:val="0"/>
          <w:sz w:val="36"/>
        </w:rPr>
        <w:t>Pressure washing service agreement &amp; terms</w:t>
      </w:r>
    </w:p>
    <w:p>
      <w:pPr>
        <w:spacing w:before="0" w:after="160" w:line="259" w:lineRule="auto"/>
      </w:pPr>
      <w:r>
        <w:rPr>
          <w:b w:val="0"/>
          <w:i w:val="0"/>
          <w:color w:val="5C5C5C"/>
          <w:sz w:val="20"/>
        </w:rPr>
        <w:t>Clause library: pick the clauses you need, fill every [bracket], delete the rest.</w:t>
      </w:r>
    </w:p>
    <w:tbl>
      <w:tblPr>
        <w:tblW w:w="10080" w:type="dxa"/>
        <w:tblBorders>
          <w:top w:val="single" w:sz="8" w:space="0" w:color="1A1A1A"/>
          <w:left w:val="single" w:sz="8" w:space="0" w:color="1A1A1A"/>
          <w:bottom w:val="single" w:sz="8" w:space="0" w:color="1A1A1A"/>
          <w:right w:val="single" w:sz="8" w:space="0" w:color="1A1A1A"/>
        </w:tblBorders>
        <w:tblLayout w:type="fixed"/>
        <w:tblCellMar>
          <w:top w:w="90" w:type="dxa"/>
          <w:left w:w="140" w:type="dxa"/>
          <w:bottom w:w="90" w:type="dxa"/>
          <w:right w:w="140" w:type="dxa"/>
        </w:tblCellMar>
        <w:tblLook w:firstColumn="1" w:firstRow="1" w:lastColumn="0" w:lastRow="0" w:noHBand="0" w:noVBand="1" w:val="04A0"/>
      </w:tblPr>
      <w:tblGrid>
        <w:gridCol w:w="10080"/>
      </w:tblGrid>
      <w:tr>
        <w:tc>
          <w:tcPr>
            <w:tcW w:type="dxa" w:w="10080"/>
            <w:shd w:val="clear" w:color="auto" w:fill="F3F3F3"/>
            <w:vAlign w:val="top"/>
          </w:tcPr>
          <w:p>
            <w:pPr>
              <w:spacing w:before="0" w:after="60" w:line="252" w:lineRule="auto"/>
            </w:pPr>
            <w:r>
              <w:rPr>
                <w:b/>
                <w:i w:val="0"/>
                <w:sz w:val="22"/>
              </w:rPr>
              <w:t>Not legal advice — have a local attorney review before use.</w:t>
            </w:r>
          </w:p>
          <w:p>
            <w:pPr>
              <w:spacing w:before="0" w:after="20" w:line="252" w:lineRule="auto"/>
            </w:pPr>
            <w:r>
              <w:rPr>
                <w:b w:val="0"/>
                <w:i w:val="0"/>
                <w:sz w:val="17"/>
              </w:rPr>
              <w:t>This is a starting point written for small pressure washing and soft washing businesses, not a finished contract. Rules on deposits, late fees, cancellation, sales tax, liens, licensing and consumer contracts differ by state and city. WashBid is not a law firm.</w:t>
            </w:r>
          </w:p>
        </w:tc>
      </w:tr>
    </w:tbl>
    <w:p>
      <w:pPr>
        <w:keepNext/>
        <w:pBdr>
          <w:bottom w:val="single" w:sz="4" w:space="1" w:color="C4C4C4"/>
        </w:pBdr>
        <w:spacing w:before="200" w:after="60" w:line="259" w:lineRule="auto"/>
      </w:pPr>
      <w:r>
        <w:rPr>
          <w:b/>
          <w:i w:val="0"/>
          <w:color w:val="0E7A55"/>
          <w:sz w:val="17"/>
        </w:rPr>
        <w:t>HOW TO USE THIS LIBRARY</w:t>
      </w:r>
    </w:p>
    <w:p>
      <w:pPr>
        <w:spacing w:before="0" w:after="40" w:line="259" w:lineRule="auto"/>
        <w:ind w:left="259" w:hanging="259"/>
      </w:pPr>
      <w:r>
        <w:rPr>
          <w:b w:val="0"/>
          <w:i w:val="0"/>
          <w:sz w:val="18"/>
        </w:rPr>
        <w:t>•  Residential jobs: use clauses 1-12 and 14-17. Commercial accounts: add clause 13.</w:t>
      </w:r>
    </w:p>
    <w:p>
      <w:pPr>
        <w:spacing w:before="0" w:after="40" w:line="259" w:lineRule="auto"/>
        <w:ind w:left="259" w:hanging="259"/>
      </w:pPr>
      <w:r>
        <w:rPr>
          <w:b w:val="0"/>
          <w:i w:val="0"/>
          <w:sz w:val="18"/>
        </w:rPr>
        <w:t>•  Replace every [bracket] with your own wording, amounts and time limits. Delete options you don't use.</w:t>
      </w:r>
    </w:p>
    <w:p>
      <w:pPr>
        <w:spacing w:before="0" w:after="40" w:line="259" w:lineRule="auto"/>
        <w:ind w:left="259" w:hanging="259"/>
      </w:pPr>
      <w:r>
        <w:rPr>
          <w:b w:val="0"/>
          <w:i w:val="0"/>
          <w:sz w:val="18"/>
        </w:rPr>
        <w:t>•  Attach the terms to every estimate, and get them signed or approved online before work starts.</w:t>
      </w:r>
    </w:p>
    <w:p>
      <w:pPr>
        <w:spacing w:before="0" w:after="40" w:line="259" w:lineRule="auto"/>
        <w:ind w:left="259" w:hanging="259"/>
      </w:pPr>
      <w:r>
        <w:rPr>
          <w:b w:val="0"/>
          <w:i w:val="0"/>
          <w:sz w:val="18"/>
        </w:rPr>
        <w:t>•  Keep the signed copy with the before photos for that job.</w:t>
      </w:r>
    </w:p>
    <w:p>
      <w:pPr>
        <w:keepNext/>
        <w:pBdr>
          <w:bottom w:val="single" w:sz="4" w:space="1" w:color="C4C4C4"/>
        </w:pBdr>
        <w:spacing w:before="200" w:after="60" w:line="259" w:lineRule="auto"/>
      </w:pPr>
      <w:r>
        <w:rPr>
          <w:b/>
          <w:i w:val="0"/>
          <w:color w:val="0E7A55"/>
          <w:sz w:val="17"/>
        </w:rPr>
        <w:t>PARTIES</w:t>
      </w:r>
    </w:p>
    <w:tbl>
      <w:tblPr>
        <w:tblW w:w="10080" w:type="dxa"/>
        <w:tblBorders>
          <w:top w:val="single" w:sz="4" w:space="0" w:color="C4C4C4"/>
          <w:left w:val="nil"/>
          <w:bottom w:val="single" w:sz="4" w:space="0" w:color="C4C4C4"/>
          <w:right w:val="nil"/>
          <w:insideH w:val="single" w:sz="4" w:space="0" w:color="C4C4C4"/>
          <w:insideV w:val="nil"/>
        </w:tblBorders>
        <w:tblLayout w:type="fixed"/>
        <w:tblCellMar>
          <w:top w:w="40" w:type="dxa"/>
          <w:left w:w="60" w:type="dxa"/>
          <w:bottom w:w="40" w:type="dxa"/>
          <w:right w:w="60" w:type="dxa"/>
        </w:tblCellMar>
        <w:tblLook w:firstColumn="1" w:firstRow="1" w:lastColumn="0" w:lastRow="0" w:noHBand="0" w:noVBand="1" w:val="04A0"/>
      </w:tblPr>
      <w:tblGrid>
        <w:gridCol w:w="1512"/>
        <w:gridCol w:w="3528"/>
        <w:gridCol w:w="1512"/>
        <w:gridCol w:w="3528"/>
      </w:tblGrid>
      <w:tr>
        <w:tc>
          <w:tcPr>
            <w:tcW w:type="dxa" w:w="1512"/>
            <w:vAlign w:val="center"/>
          </w:tcPr>
          <w:p>
            <w:pPr>
              <w:spacing w:before="0" w:after="20" w:line="252" w:lineRule="auto"/>
            </w:pPr>
            <w:r>
              <w:rPr>
                <w:b/>
                <w:i w:val="0"/>
                <w:color w:val="5C5C5C"/>
                <w:sz w:val="14"/>
              </w:rPr>
              <w:t>CONTRACTOR</w:t>
            </w:r>
          </w:p>
        </w:tc>
        <w:tc>
          <w:tcPr>
            <w:tcW w:type="dxa" w:w="3528"/>
            <w:vAlign w:val="center"/>
          </w:tcPr>
          <w:p>
            <w:pPr>
              <w:spacing w:before="0" w:after="20" w:line="252" w:lineRule="auto"/>
            </w:pPr>
            <w:r>
              <w:rPr>
                <w:b w:val="0"/>
                <w:i w:val="0"/>
                <w:sz w:val="18"/>
              </w:rPr>
              <w:t>[Your Business Name], [Address], [Phone]</w:t>
            </w:r>
          </w:p>
        </w:tc>
        <w:tc>
          <w:tcPr>
            <w:tcW w:type="dxa" w:w="1512"/>
            <w:vAlign w:val="center"/>
          </w:tcPr>
          <w:p>
            <w:pPr>
              <w:spacing w:before="0" w:after="20" w:line="252" w:lineRule="auto"/>
            </w:pPr>
            <w:r>
              <w:rPr>
                <w:b/>
                <w:i w:val="0"/>
                <w:color w:val="5C5C5C"/>
                <w:sz w:val="14"/>
              </w:rPr>
              <w:t>CUSTOMER</w:t>
            </w:r>
          </w:p>
        </w:tc>
        <w:tc>
          <w:tcPr>
            <w:tcW w:type="dxa" w:w="3528"/>
            <w:vAlign w:val="center"/>
          </w:tcPr>
          <w:p>
            <w:pPr>
              <w:spacing w:before="0" w:after="20" w:line="252" w:lineRule="auto"/>
            </w:pPr>
            <w:r>
              <w:rPr>
                <w:b w:val="0"/>
                <w:i w:val="0"/>
                <w:sz w:val="18"/>
              </w:rPr>
              <w:t>[Customer Name], [Phone], [Email]</w:t>
            </w:r>
          </w:p>
        </w:tc>
      </w:tr>
      <w:tr>
        <w:tc>
          <w:tcPr>
            <w:tcW w:type="dxa" w:w="1512"/>
            <w:vAlign w:val="center"/>
          </w:tcPr>
          <w:p>
            <w:pPr>
              <w:spacing w:before="0" w:after="20" w:line="252" w:lineRule="auto"/>
            </w:pPr>
            <w:r>
              <w:rPr>
                <w:b/>
                <w:i w:val="0"/>
                <w:color w:val="5C5C5C"/>
                <w:sz w:val="14"/>
              </w:rPr>
              <w:t>PROPERTY</w:t>
            </w:r>
          </w:p>
        </w:tc>
        <w:tc>
          <w:tcPr>
            <w:tcW w:type="dxa" w:w="3528"/>
            <w:vAlign w:val="center"/>
          </w:tcPr>
          <w:p>
            <w:pPr>
              <w:spacing w:before="0" w:after="20" w:line="252" w:lineRule="auto"/>
            </w:pPr>
            <w:r>
              <w:rPr>
                <w:b w:val="0"/>
                <w:i w:val="0"/>
                <w:sz w:val="18"/>
              </w:rPr>
              <w:t>[Street, City, ST ZIP]</w:t>
            </w:r>
          </w:p>
        </w:tc>
        <w:tc>
          <w:tcPr>
            <w:tcW w:type="dxa" w:w="1512"/>
            <w:vAlign w:val="center"/>
          </w:tcPr>
          <w:p>
            <w:pPr>
              <w:spacing w:before="0" w:after="20" w:line="252" w:lineRule="auto"/>
            </w:pPr>
            <w:r>
              <w:rPr>
                <w:b/>
                <w:i w:val="0"/>
                <w:color w:val="5C5C5C"/>
                <w:sz w:val="14"/>
              </w:rPr>
              <w:t>AGREEMENT DATE</w:t>
            </w:r>
          </w:p>
        </w:tc>
        <w:tc>
          <w:tcPr>
            <w:tcW w:type="dxa" w:w="3528"/>
            <w:vAlign w:val="center"/>
          </w:tcPr>
          <w:p>
            <w:pPr>
              <w:spacing w:before="0" w:after="20" w:line="252" w:lineRule="auto"/>
            </w:pPr>
            <w:r>
              <w:rPr>
                <w:b w:val="0"/>
                <w:i w:val="0"/>
                <w:sz w:val="18"/>
              </w:rPr>
              <w:t>[MM/DD/YYYY]</w:t>
            </w:r>
          </w:p>
        </w:tc>
      </w:tr>
    </w:tbl>
    <w:p>
      <w:pPr>
        <w:keepNext/>
        <w:pBdr>
          <w:bottom w:val="single" w:sz="4" w:space="1" w:color="C4C4C4"/>
        </w:pBdr>
        <w:spacing w:before="200" w:after="60" w:line="259" w:lineRule="auto"/>
      </w:pPr>
      <w:r>
        <w:rPr>
          <w:b/>
          <w:i w:val="0"/>
          <w:color w:val="0E7A55"/>
          <w:sz w:val="17"/>
        </w:rPr>
        <w:t>CLAUSES</w:t>
      </w:r>
    </w:p>
    <w:p>
      <w:pPr>
        <w:keepNext/>
        <w:spacing w:before="140" w:after="40" w:line="259" w:lineRule="auto"/>
      </w:pPr>
      <w:r>
        <w:rPr>
          <w:b/>
          <w:i w:val="0"/>
          <w:sz w:val="21"/>
        </w:rPr>
        <w:t>1. Scope of work</w:t>
      </w:r>
    </w:p>
    <w:p>
      <w:pPr>
        <w:keepNext/>
        <w:spacing w:before="0" w:after="60" w:line="269" w:lineRule="auto"/>
      </w:pPr>
      <w:r>
        <w:rPr>
          <w:b w:val="0"/>
          <w:i w:val="0"/>
          <w:sz w:val="19"/>
        </w:rPr>
        <w:t>Contractor will perform the services listed on Estimate #[EST-0001] dated [MM/DD/YYYY] (the "Estimate") at [Property Address]. Only the services, surfaces and areas listed on the Estimate are included. Anything else (for example, extra surfaces, stain treatment or gutter clean-out) is extra and will be priced and agreed before that work is done.</w:t>
      </w:r>
    </w:p>
    <w:p>
      <w:pPr>
        <w:spacing w:before="0" w:after="60" w:line="269" w:lineRule="auto"/>
      </w:pPr>
      <w:r>
        <w:rPr>
          <w:b w:val="0"/>
          <w:i w:val="0"/>
          <w:sz w:val="19"/>
        </w:rPr>
        <w:t>Contractor chooses the cleaning method suited to each surface (soft wash, low-pressure rinse or pressure washing).</w:t>
      </w:r>
    </w:p>
    <w:p>
      <w:pPr>
        <w:keepNext/>
        <w:spacing w:before="140" w:after="40" w:line="259" w:lineRule="auto"/>
      </w:pPr>
      <w:r>
        <w:rPr>
          <w:b/>
          <w:i w:val="0"/>
          <w:sz w:val="21"/>
        </w:rPr>
        <w:t>2. Pre-existing conditions and photo documentation</w:t>
      </w:r>
    </w:p>
    <w:p>
      <w:pPr>
        <w:keepNext/>
        <w:spacing w:before="0" w:after="60" w:line="269" w:lineRule="auto"/>
      </w:pPr>
      <w:r>
        <w:rPr>
          <w:b w:val="0"/>
          <w:i w:val="0"/>
          <w:sz w:val="19"/>
        </w:rPr>
        <w:t>Before starting, Contractor will walk the property and take date-stamped photos of the areas to be cleaned. Conditions found before work begins, including those marked on the Estimate (such as oxidized siding, failed window seals, loose paint, cracked concrete, damaged screens and stressed or dying plants), are pre-existing. Contractor will show these conditions to Customer and ask Customer to initial them.</w:t>
      </w:r>
    </w:p>
    <w:p>
      <w:pPr>
        <w:spacing w:before="0" w:after="60" w:line="269" w:lineRule="auto"/>
      </w:pPr>
      <w:r>
        <w:rPr>
          <w:b w:val="0"/>
          <w:i w:val="0"/>
          <w:sz w:val="19"/>
        </w:rPr>
        <w:t>Contractor is not responsible for pre-existing conditions, or for damage that results from them during normal cleaning (for example, loose paint that comes off during a house wash). Contractor keeps job photos for at least [24] months.</w:t>
      </w:r>
    </w:p>
    <w:p>
      <w:pPr>
        <w:keepNext/>
        <w:spacing w:before="140" w:after="40" w:line="259" w:lineRule="auto"/>
      </w:pPr>
      <w:r>
        <w:rPr>
          <w:b/>
          <w:i w:val="0"/>
          <w:sz w:val="21"/>
        </w:rPr>
        <w:t>3. Plants and landscaping</w:t>
      </w:r>
    </w:p>
    <w:p>
      <w:pPr>
        <w:keepNext/>
        <w:spacing w:before="0" w:after="60" w:line="269" w:lineRule="auto"/>
      </w:pPr>
      <w:r>
        <w:rPr>
          <w:b w:val="0"/>
          <w:i w:val="0"/>
          <w:sz w:val="19"/>
        </w:rPr>
        <w:t>Contractor will pre-wet, rinse and, where practical, cover plants near the work area. Cleaning solutions can still affect sensitive plants. Customer agrees to point out any plants of special value before work starts.</w:t>
      </w:r>
    </w:p>
    <w:p>
      <w:pPr>
        <w:spacing w:before="0" w:after="60" w:line="269" w:lineRule="auto"/>
      </w:pPr>
      <w:r>
        <w:rPr>
          <w:b w:val="0"/>
          <w:i w:val="0"/>
          <w:sz w:val="19"/>
        </w:rPr>
        <w:t>Customer must report any concern about plants within [7] days of the service and give Contractor a chance to inspect before anything is removed or replaced. Contractor is not responsible for plants that were stressed, diseased or dying before the work.</w:t>
      </w:r>
    </w:p>
    <w:p>
      <w:pPr>
        <w:keepNext/>
        <w:spacing w:before="140" w:after="40" w:line="259" w:lineRule="auto"/>
      </w:pPr>
      <w:r>
        <w:rPr>
          <w:b/>
          <w:i w:val="0"/>
          <w:sz w:val="21"/>
        </w:rPr>
        <w:t>4. Water, electricity and site access</w:t>
      </w:r>
    </w:p>
    <w:p>
      <w:pPr>
        <w:keepNext/>
        <w:spacing w:before="0" w:after="60" w:line="269" w:lineRule="auto"/>
      </w:pPr>
      <w:r>
        <w:rPr>
          <w:b w:val="0"/>
          <w:i w:val="0"/>
          <w:sz w:val="19"/>
        </w:rPr>
        <w:t>Customer provides access to a working outdoor water spigot [and a standard outdoor electrical outlet] at no charge. Customer will close windows and doors, move vehicles at least [20] feet from the work area, move fragile outdoor items, and keep pets and children inside during the work.</w:t>
      </w:r>
    </w:p>
    <w:p>
      <w:pPr>
        <w:spacing w:before="0" w:after="60" w:line="269" w:lineRule="auto"/>
      </w:pPr>
      <w:r>
        <w:rPr>
          <w:b w:val="0"/>
          <w:i w:val="0"/>
          <w:sz w:val="19"/>
        </w:rPr>
        <w:t>If Contractor can't get water, power or access to the work area on the scheduled day, a trip charge of [$X] may apply.</w:t>
      </w:r>
    </w:p>
    <w:p>
      <w:pPr>
        <w:keepNext/>
        <w:spacing w:before="140" w:after="40" w:line="259" w:lineRule="auto"/>
      </w:pPr>
      <w:r>
        <w:rPr>
          <w:b/>
          <w:i w:val="0"/>
          <w:sz w:val="21"/>
        </w:rPr>
        <w:t>5. Weather and rescheduling</w:t>
      </w:r>
    </w:p>
    <w:p>
      <w:pPr>
        <w:keepNext/>
        <w:spacing w:before="0" w:after="60" w:line="269" w:lineRule="auto"/>
      </w:pPr>
      <w:r>
        <w:rPr>
          <w:b w:val="0"/>
          <w:i w:val="0"/>
          <w:sz w:val="19"/>
        </w:rPr>
        <w:t>Outdoor cleaning depends on the weather. Contractor may reschedule for rain, high wind, freezing temperatures or other unsafe conditions, at no charge to Customer, and will notify Customer as early as practical. Rescheduled jobs move to the next available date.</w:t>
      </w:r>
    </w:p>
    <w:p>
      <w:pPr>
        <w:spacing w:before="0" w:after="60" w:line="269" w:lineRule="auto"/>
      </w:pPr>
      <w:r>
        <w:rPr>
          <w:b w:val="0"/>
          <w:i/>
          <w:color w:val="5C5C5C"/>
          <w:sz w:val="19"/>
        </w:rPr>
        <w:t>[Optional: Contractor keeps [weekends / one weekday] open for rain-day makeups.]</w:t>
      </w:r>
    </w:p>
    <w:p>
      <w:pPr>
        <w:keepNext/>
        <w:spacing w:before="140" w:after="40" w:line="259" w:lineRule="auto"/>
      </w:pPr>
      <w:r>
        <w:rPr>
          <w:b/>
          <w:i w:val="0"/>
          <w:sz w:val="21"/>
        </w:rPr>
        <w:t>6. Price confirmation on arrival</w:t>
      </w:r>
    </w:p>
    <w:p>
      <w:pPr>
        <w:keepNext/>
        <w:spacing w:before="0" w:after="60" w:line="269" w:lineRule="auto"/>
      </w:pPr>
      <w:r>
        <w:rPr>
          <w:b w:val="0"/>
          <w:i w:val="0"/>
          <w:sz w:val="19"/>
        </w:rPr>
        <w:t>The price on the Estimate is based on [satellite measurements / photos provided by Customer / information given by Customer]. If, on arrival, the property differs materially from that information (size, number of stories, surfaces, access or level of buildup), Contractor will tell Customer the revised price before starting.</w:t>
      </w:r>
    </w:p>
    <w:p>
      <w:pPr>
        <w:spacing w:before="0" w:after="60" w:line="269" w:lineRule="auto"/>
      </w:pPr>
      <w:r>
        <w:rPr>
          <w:b w:val="0"/>
          <w:i w:val="0"/>
          <w:sz w:val="19"/>
        </w:rPr>
        <w:t>Customer may accept the revised price or decline the work before it begins, without a cancellation fee [except a trip charge of [$X]].</w:t>
      </w:r>
    </w:p>
    <w:p>
      <w:pPr>
        <w:keepNext/>
        <w:spacing w:before="140" w:after="40" w:line="259" w:lineRule="auto"/>
      </w:pPr>
      <w:r>
        <w:rPr>
          <w:b/>
          <w:i w:val="0"/>
          <w:sz w:val="21"/>
        </w:rPr>
        <w:t>7. Stop-work and cancellation</w:t>
      </w:r>
    </w:p>
    <w:p>
      <w:pPr>
        <w:keepNext/>
        <w:spacing w:before="0" w:after="60" w:line="269" w:lineRule="auto"/>
      </w:pPr>
      <w:r>
        <w:rPr>
          <w:b w:val="0"/>
          <w:i w:val="0"/>
          <w:sz w:val="19"/>
        </w:rPr>
        <w:t>Customer may cancel or reschedule at no charge with at least [24] hours' notice. Cancellations with less notice, or no access to the property on arrival, may be charged [$X].</w:t>
      </w:r>
    </w:p>
    <w:p>
      <w:pPr>
        <w:spacing w:before="0" w:after="60" w:line="269" w:lineRule="auto"/>
      </w:pPr>
      <w:r>
        <w:rPr>
          <w:b w:val="0"/>
          <w:i w:val="0"/>
          <w:sz w:val="19"/>
        </w:rPr>
        <w:t>Once work has started, if Customer asks Contractor to stop for any reason other than Contractor's failure to perform the work as described, the full price on the Estimate is due.</w:t>
      </w:r>
    </w:p>
    <w:p>
      <w:pPr>
        <w:keepNext/>
        <w:spacing w:before="140" w:after="40" w:line="259" w:lineRule="auto"/>
      </w:pPr>
      <w:r>
        <w:rPr>
          <w:b/>
          <w:i w:val="0"/>
          <w:sz w:val="21"/>
        </w:rPr>
        <w:t>8. Payment terms and late fees</w:t>
      </w:r>
    </w:p>
    <w:p>
      <w:pPr>
        <w:keepNext/>
        <w:spacing w:before="0" w:after="60" w:line="269" w:lineRule="auto"/>
      </w:pPr>
      <w:r>
        <w:rPr>
          <w:b w:val="0"/>
          <w:i w:val="0"/>
          <w:sz w:val="19"/>
        </w:rPr>
        <w:t>Payment is due [on completion of the work / within [X] days of the invoice date]. Contractor accepts [card, ACH bank transfer and check]. If Customer is not home when the work is finished, Contractor will send an invoice with a payment link by text or email.</w:t>
      </w:r>
    </w:p>
    <w:p>
      <w:pPr>
        <w:spacing w:before="0" w:after="60" w:line="269" w:lineRule="auto"/>
      </w:pPr>
      <w:r>
        <w:rPr>
          <w:b w:val="0"/>
          <w:i/>
          <w:color w:val="5C5C5C"/>
          <w:sz w:val="19"/>
        </w:rPr>
        <w:t>[Optional: card payments include a [X]% processing fee; ACH and checks have no fee.] Balances unpaid after [X] days incur a late fee of [$X / X% per month], not to exceed the maximum allowed by law.</w:t>
      </w:r>
    </w:p>
    <w:p>
      <w:pPr>
        <w:keepNext/>
        <w:spacing w:before="140" w:after="40" w:line="259" w:lineRule="auto"/>
      </w:pPr>
      <w:r>
        <w:rPr>
          <w:b/>
          <w:i w:val="0"/>
          <w:sz w:val="21"/>
        </w:rPr>
        <w:t>9. Deposits</w:t>
      </w:r>
    </w:p>
    <w:p>
      <w:pPr>
        <w:spacing w:before="0" w:after="60" w:line="269" w:lineRule="auto"/>
      </w:pPr>
      <w:r>
        <w:rPr>
          <w:b w:val="0"/>
          <w:i w:val="0"/>
          <w:sz w:val="19"/>
        </w:rPr>
        <w:t>Jobs over [$X] require a deposit of [X]% to book the date. The deposit is credited to the final invoice. If Customer cancels with less than [X] days' notice, the deposit is [refundable / non-refundable]. If Contractor cancels and can't reschedule within [X] days, the deposit is refunded in full.</w:t>
      </w:r>
    </w:p>
    <w:p>
      <w:pPr>
        <w:keepNext/>
        <w:spacing w:before="140" w:after="40" w:line="259" w:lineRule="auto"/>
      </w:pPr>
      <w:r>
        <w:rPr>
          <w:b/>
          <w:i w:val="0"/>
          <w:sz w:val="21"/>
        </w:rPr>
        <w:t>10. Oxidation, chalking and paint</w:t>
      </w:r>
    </w:p>
    <w:p>
      <w:pPr>
        <w:keepNext/>
        <w:spacing w:before="0" w:after="60" w:line="269" w:lineRule="auto"/>
      </w:pPr>
      <w:r>
        <w:rPr>
          <w:b w:val="0"/>
          <w:i w:val="0"/>
          <w:sz w:val="19"/>
        </w:rPr>
        <w:t>Oxidized (chalky) siding, gutters and painted surfaces may look streaky or faded after cleaning, and cleaning can remove paint that is loose, peeling or poorly bonded. Washing does not restore faded color or oxidized finishes. Contractor is not responsible for paint that was failing before cleaning.</w:t>
      </w:r>
    </w:p>
    <w:p>
      <w:pPr>
        <w:spacing w:before="0" w:after="60" w:line="269" w:lineRule="auto"/>
      </w:pPr>
      <w:r>
        <w:rPr>
          <w:b w:val="0"/>
          <w:i/>
          <w:color w:val="5C5C5C"/>
          <w:sz w:val="19"/>
        </w:rPr>
        <w:t>[Optional: oxidation removal is a separate service, priced on the Estimate if Customer wants it.]</w:t>
      </w:r>
    </w:p>
    <w:p>
      <w:pPr>
        <w:keepNext/>
        <w:spacing w:before="140" w:after="40" w:line="259" w:lineRule="auto"/>
      </w:pPr>
      <w:r>
        <w:rPr>
          <w:b/>
          <w:i w:val="0"/>
          <w:sz w:val="21"/>
        </w:rPr>
        <w:t>11. Window seals and screens</w:t>
      </w:r>
    </w:p>
    <w:p>
      <w:pPr>
        <w:keepNext/>
        <w:spacing w:before="0" w:after="60" w:line="269" w:lineRule="auto"/>
      </w:pPr>
      <w:r>
        <w:rPr>
          <w:b w:val="0"/>
          <w:i w:val="0"/>
          <w:sz w:val="19"/>
        </w:rPr>
        <w:t>Windows with failed seals (fogging between the panes) may show more fogging after a wash. This is a pre-existing defect, not damage from cleaning. Screens are rinsed in place unless the Estimate says otherwise.</w:t>
      </w:r>
    </w:p>
    <w:p>
      <w:pPr>
        <w:spacing w:before="0" w:after="60" w:line="269" w:lineRule="auto"/>
      </w:pPr>
      <w:r>
        <w:rPr>
          <w:b w:val="0"/>
          <w:i w:val="0"/>
          <w:sz w:val="19"/>
        </w:rPr>
        <w:t>Contractor is not responsible for brittle, torn or loose screens, or for water that enters through windows, doors or vents that were left open or have failed seals.</w:t>
      </w:r>
    </w:p>
    <w:p>
      <w:pPr>
        <w:keepNext/>
        <w:spacing w:before="140" w:after="40" w:line="259" w:lineRule="auto"/>
      </w:pPr>
      <w:r>
        <w:rPr>
          <w:b/>
          <w:i w:val="0"/>
          <w:sz w:val="21"/>
        </w:rPr>
        <w:t>12. Results not guaranteed on certain stains</w:t>
      </w:r>
    </w:p>
    <w:p>
      <w:pPr>
        <w:keepNext/>
        <w:spacing w:before="0" w:after="60" w:line="269" w:lineRule="auto"/>
      </w:pPr>
      <w:r>
        <w:rPr>
          <w:b w:val="0"/>
          <w:i w:val="0"/>
          <w:sz w:val="19"/>
        </w:rPr>
        <w:t>Some stains may not come out fully, or at all, including rust, oil, irrigation and fertilizer stains, tiger striping on gutters (black streaks), hard water spots on glass, efflorescence, and old etching or wand marks. Contractor will make a reasonable effort on stains listed on the Estimate.</w:t>
      </w:r>
    </w:p>
    <w:p>
      <w:pPr>
        <w:spacing w:before="0" w:after="60" w:line="269" w:lineRule="auto"/>
      </w:pPr>
      <w:r>
        <w:rPr>
          <w:b w:val="0"/>
          <w:i w:val="0"/>
          <w:sz w:val="19"/>
        </w:rPr>
        <w:t>A house wash cleans the gutters but does not remove tiger striping; that needs gutter brightening, if listed on the Estimate. Hard water spot removal, if requested, is billed as time and materials at [$X] per hour.</w:t>
      </w:r>
    </w:p>
    <w:p>
      <w:pPr>
        <w:keepNext/>
        <w:spacing w:before="140" w:after="40" w:line="259" w:lineRule="auto"/>
      </w:pPr>
      <w:r>
        <w:rPr>
          <w:b/>
          <w:i w:val="0"/>
          <w:sz w:val="21"/>
        </w:rPr>
        <w:t>13. Commercial terms (commercial accounts only)</w:t>
      </w:r>
    </w:p>
    <w:p>
      <w:pPr>
        <w:keepNext/>
        <w:spacing w:before="0" w:after="60" w:line="269" w:lineRule="auto"/>
      </w:pPr>
      <w:r>
        <w:rPr>
          <w:b w:val="0"/>
          <w:i w:val="0"/>
          <w:sz w:val="19"/>
        </w:rPr>
        <w:t>Invoices are due net [30] days from the invoice date. Work done after hours, overnight or on weekends at Customer's request may carry a surcharge of [X]%. Customer provides access, lighting where needed, and a contact on site or by phone.</w:t>
      </w:r>
    </w:p>
    <w:p>
      <w:pPr>
        <w:spacing w:before="0" w:after="60" w:line="269" w:lineRule="auto"/>
      </w:pPr>
      <w:r>
        <w:rPr>
          <w:b w:val="0"/>
          <w:i w:val="0"/>
          <w:sz w:val="19"/>
        </w:rPr>
        <w:t>Where local rules require wastewater recovery (water reclaim) or containment, Contractor will [include it in the price / price it separately], and Customer will identify storm drains and discharge points. Certificates of insurance and vendor paperwork are provided on request.</w:t>
      </w:r>
    </w:p>
    <w:p>
      <w:pPr>
        <w:keepNext/>
        <w:spacing w:before="140" w:after="40" w:line="259" w:lineRule="auto"/>
      </w:pPr>
      <w:r>
        <w:rPr>
          <w:b/>
          <w:i w:val="0"/>
          <w:sz w:val="21"/>
        </w:rPr>
        <w:t>14. Recurring service</w:t>
      </w:r>
    </w:p>
    <w:p>
      <w:pPr>
        <w:spacing w:before="0" w:after="60" w:line="269" w:lineRule="auto"/>
      </w:pPr>
      <w:r>
        <w:rPr>
          <w:b w:val="0"/>
          <w:i w:val="0"/>
          <w:sz w:val="19"/>
        </w:rPr>
        <w:t>If Customer chooses recurring service, Contractor will perform the listed services every [month / quarter / 6 months / 12 months] at the price on the Estimate until either party cancels with [30] days' written notice (text or email counts). Contractor will remind Customer before each visit. Prices may change once every [12] months with [30] days' notice.</w:t>
      </w:r>
    </w:p>
    <w:p>
      <w:pPr>
        <w:keepNext/>
        <w:spacing w:before="140" w:after="40" w:line="259" w:lineRule="auto"/>
      </w:pPr>
      <w:r>
        <w:rPr>
          <w:b/>
          <w:i w:val="0"/>
          <w:sz w:val="21"/>
        </w:rPr>
        <w:t>15. Liability and insurance</w:t>
      </w:r>
    </w:p>
    <w:p>
      <w:pPr>
        <w:keepNext/>
        <w:spacing w:before="0" w:after="60" w:line="269" w:lineRule="auto"/>
      </w:pPr>
      <w:r>
        <w:rPr>
          <w:b w:val="0"/>
          <w:i w:val="0"/>
          <w:sz w:val="19"/>
        </w:rPr>
        <w:t>Contractor carries general liability insurance [of $[X] per occurrence] and will provide a certificate on request. Customer must report any damage Contractor caused within [48 hours / 7 days] of completion, with photos, and give Contractor a chance to inspect and repair it before other repairs are made.</w:t>
      </w:r>
    </w:p>
    <w:p>
      <w:pPr>
        <w:spacing w:before="0" w:after="60" w:line="269" w:lineRule="auto"/>
      </w:pPr>
      <w:r>
        <w:rPr>
          <w:b w:val="0"/>
          <w:i w:val="0"/>
          <w:sz w:val="19"/>
        </w:rPr>
        <w:t>Contractor's responsibility for any claim is limited to [repair or replacement of the damaged item / the amount paid for the service], except where the law does not allow such a limit. Contractor is not responsible for the conditions described in clauses 2, 10 and 11.</w:t>
      </w:r>
    </w:p>
    <w:p>
      <w:pPr>
        <w:keepNext/>
        <w:spacing w:before="140" w:after="40" w:line="259" w:lineRule="auto"/>
      </w:pPr>
      <w:r>
        <w:rPr>
          <w:b/>
          <w:i w:val="0"/>
          <w:sz w:val="21"/>
        </w:rPr>
        <w:t>16. Photo use for marketing (opt-in)</w:t>
      </w:r>
    </w:p>
    <w:p>
      <w:pPr>
        <w:keepNext/>
        <w:spacing w:before="0" w:after="60" w:line="269" w:lineRule="auto"/>
      </w:pPr>
      <w:r>
        <w:rPr>
          <w:b w:val="0"/>
          <w:i w:val="0"/>
          <w:sz w:val="19"/>
        </w:rPr>
        <w:t>Contractor takes before-and-after photos for documentation. Contractor may also use photos of the work (not people, license plates or house numbers) on its website and social media, but only if Customer opts in below. Customer can withdraw this permission at any time.</w:t>
      </w:r>
    </w:p>
    <w:p>
      <w:pPr>
        <w:spacing w:before="0" w:after="60" w:line="269" w:lineRule="auto"/>
      </w:pPr>
      <w:r>
        <w:rPr>
          <w:rFonts w:ascii="MS Gothic" w:hAnsi="MS Gothic" w:eastAsia="MS Gothic"/>
          <w:b w:val="0"/>
          <w:i w:val="0"/>
          <w:sz w:val="19"/>
        </w:rPr>
        <w:t>☐</w:t>
      </w:r>
      <w:r>
        <w:rPr>
          <w:b w:val="0"/>
          <w:i w:val="0"/>
          <w:sz w:val="19"/>
        </w:rPr>
        <w:t xml:space="preserve"> Yes, you may use photos of my property in your marketing      </w:t>
      </w:r>
      <w:r>
        <w:rPr>
          <w:rFonts w:ascii="MS Gothic" w:hAnsi="MS Gothic" w:eastAsia="MS Gothic"/>
          <w:b w:val="0"/>
          <w:i w:val="0"/>
          <w:sz w:val="19"/>
        </w:rPr>
        <w:t>☐</w:t>
      </w:r>
      <w:r>
        <w:rPr>
          <w:b w:val="0"/>
          <w:i w:val="0"/>
          <w:sz w:val="19"/>
        </w:rPr>
        <w:t xml:space="preserve"> No, documentation only</w:t>
      </w:r>
    </w:p>
    <w:p>
      <w:pPr>
        <w:keepNext/>
        <w:spacing w:before="140" w:after="40" w:line="259" w:lineRule="auto"/>
      </w:pPr>
      <w:r>
        <w:rPr>
          <w:b/>
          <w:i w:val="0"/>
          <w:sz w:val="21"/>
        </w:rPr>
        <w:t>17. Entire agreement and signatures</w:t>
      </w:r>
    </w:p>
    <w:p>
      <w:pPr>
        <w:keepNext/>
        <w:spacing w:before="0" w:after="120" w:line="269" w:lineRule="auto"/>
      </w:pPr>
      <w:r>
        <w:rPr>
          <w:b w:val="0"/>
          <w:i w:val="0"/>
          <w:sz w:val="19"/>
        </w:rPr>
        <w:t>This agreement and the Estimate are the entire agreement between Contractor and Customer. Changes must be in writing (text or email counts). Signing below, or approving the Estimate online, means Customer has read and accepts these terms.</w:t>
      </w:r>
    </w:p>
    <w:tbl>
      <w:tblPr>
        <w:tblW w:w="10080" w:type="dxa"/>
        <w:tblBorders>
          <w:top w:val="nil"/>
          <w:left w:val="nil"/>
          <w:bottom w:val="nil"/>
          <w:right w:val="nil"/>
          <w:insideH w:val="nil"/>
          <w:insideV w:val="nil"/>
        </w:tblBorders>
        <w:tblLayout w:type="fixed"/>
        <w:tblCellMar>
          <w:top w:w="10" w:type="dxa"/>
          <w:left w:w="70" w:type="dxa"/>
          <w:bottom w:w="10" w:type="dxa"/>
          <w:right w:w="70" w:type="dxa"/>
        </w:tblCellMar>
        <w:tblLook w:firstColumn="1" w:firstRow="1" w:lastColumn="0" w:lastRow="0" w:noHBand="0" w:noVBand="1" w:val="04A0"/>
      </w:tblPr>
      <w:tblGrid>
        <w:gridCol w:w="3600"/>
        <w:gridCol w:w="4031"/>
        <w:gridCol w:w="2448"/>
      </w:tblGrid>
      <w:tr>
        <w:trPr>
          <w:trHeight w:val="461"/>
        </w:trPr>
        <w:tc>
          <w:tcPr>
            <w:tcW w:type="dxa" w:w="3600"/>
            <w:tcBorders>
              <w:bottom w:val="single" w:sz="6" w:space="0" w:color="808080"/>
            </w:tcBorders>
            <w:vAlign w:val="bottom"/>
          </w:tcPr>
          <w:p>
            <w:pPr>
              <w:spacing w:before="0" w:after="20" w:line="252" w:lineRule="auto"/>
            </w:pPr>
          </w:p>
        </w:tc>
        <w:tc>
          <w:tcPr>
            <w:tcW w:type="dxa" w:w="4032"/>
            <w:tcBorders>
              <w:bottom w:val="single" w:sz="6" w:space="0" w:color="808080"/>
            </w:tcBorders>
            <w:vAlign w:val="bottom"/>
          </w:tcPr>
          <w:p>
            <w:pPr>
              <w:spacing w:before="0" w:after="20" w:line="252" w:lineRule="auto"/>
            </w:pPr>
          </w:p>
        </w:tc>
        <w:tc>
          <w:tcPr>
            <w:tcW w:type="dxa" w:w="2448"/>
            <w:tcBorders>
              <w:bottom w:val="single" w:sz="6" w:space="0" w:color="808080"/>
            </w:tcBorders>
            <w:vAlign w:val="bottom"/>
          </w:tcPr>
          <w:p>
            <w:pPr>
              <w:spacing w:before="0" w:after="20" w:line="252" w:lineRule="auto"/>
            </w:pPr>
          </w:p>
        </w:tc>
      </w:tr>
      <w:tr>
        <w:tc>
          <w:tcPr>
            <w:tcW w:type="dxa" w:w="3600"/>
            <w:vAlign w:val="top"/>
          </w:tcPr>
          <w:p>
            <w:pPr>
              <w:spacing w:before="0" w:after="80" w:line="252" w:lineRule="auto"/>
            </w:pPr>
            <w:r>
              <w:rPr>
                <w:b w:val="0"/>
                <w:i w:val="0"/>
                <w:color w:val="5C5C5C"/>
                <w:sz w:val="14"/>
              </w:rPr>
              <w:t>Customer name</w:t>
            </w:r>
          </w:p>
        </w:tc>
        <w:tc>
          <w:tcPr>
            <w:tcW w:type="dxa" w:w="4032"/>
            <w:vAlign w:val="top"/>
          </w:tcPr>
          <w:p>
            <w:pPr>
              <w:spacing w:before="0" w:after="80" w:line="252" w:lineRule="auto"/>
            </w:pPr>
            <w:r>
              <w:rPr>
                <w:b w:val="0"/>
                <w:i w:val="0"/>
                <w:color w:val="5C5C5C"/>
                <w:sz w:val="14"/>
              </w:rPr>
              <w:t>Customer signature</w:t>
            </w:r>
          </w:p>
        </w:tc>
        <w:tc>
          <w:tcPr>
            <w:tcW w:type="dxa" w:w="2448"/>
            <w:vAlign w:val="top"/>
          </w:tcPr>
          <w:p>
            <w:pPr>
              <w:spacing w:before="0" w:after="80" w:line="252" w:lineRule="auto"/>
            </w:pPr>
            <w:r>
              <w:rPr>
                <w:b w:val="0"/>
                <w:i w:val="0"/>
                <w:color w:val="5C5C5C"/>
                <w:sz w:val="14"/>
              </w:rPr>
              <w:t>Date</w:t>
            </w:r>
          </w:p>
        </w:tc>
      </w:tr>
      <w:tr>
        <w:trPr>
          <w:trHeight w:val="461"/>
        </w:trPr>
        <w:tc>
          <w:tcPr>
            <w:tcW w:type="dxa" w:w="3600"/>
            <w:tcBorders>
              <w:bottom w:val="single" w:sz="6" w:space="0" w:color="808080"/>
            </w:tcBorders>
            <w:vAlign w:val="bottom"/>
          </w:tcPr>
          <w:p>
            <w:pPr>
              <w:spacing w:before="0" w:after="20" w:line="252" w:lineRule="auto"/>
            </w:pPr>
          </w:p>
        </w:tc>
        <w:tc>
          <w:tcPr>
            <w:tcW w:type="dxa" w:w="4032"/>
            <w:tcBorders>
              <w:bottom w:val="single" w:sz="6" w:space="0" w:color="808080"/>
            </w:tcBorders>
            <w:vAlign w:val="bottom"/>
          </w:tcPr>
          <w:p>
            <w:pPr>
              <w:spacing w:before="0" w:after="20" w:line="252" w:lineRule="auto"/>
            </w:pPr>
          </w:p>
        </w:tc>
        <w:tc>
          <w:tcPr>
            <w:tcW w:type="dxa" w:w="2448"/>
            <w:tcBorders>
              <w:bottom w:val="single" w:sz="6" w:space="0" w:color="808080"/>
            </w:tcBorders>
            <w:vAlign w:val="bottom"/>
          </w:tcPr>
          <w:p>
            <w:pPr>
              <w:spacing w:before="0" w:after="20" w:line="252" w:lineRule="auto"/>
            </w:pPr>
          </w:p>
        </w:tc>
      </w:tr>
      <w:tr>
        <w:tc>
          <w:tcPr>
            <w:tcW w:type="dxa" w:w="3600"/>
            <w:vAlign w:val="top"/>
          </w:tcPr>
          <w:p>
            <w:pPr>
              <w:spacing w:before="0" w:after="80" w:line="252" w:lineRule="auto"/>
            </w:pPr>
            <w:r>
              <w:rPr>
                <w:b w:val="0"/>
                <w:i w:val="0"/>
                <w:color w:val="5C5C5C"/>
                <w:sz w:val="14"/>
              </w:rPr>
              <w:t>Contractor representative</w:t>
            </w:r>
          </w:p>
        </w:tc>
        <w:tc>
          <w:tcPr>
            <w:tcW w:type="dxa" w:w="4032"/>
            <w:vAlign w:val="top"/>
          </w:tcPr>
          <w:p>
            <w:pPr>
              <w:spacing w:before="0" w:after="80" w:line="252" w:lineRule="auto"/>
            </w:pPr>
            <w:r>
              <w:rPr>
                <w:b w:val="0"/>
                <w:i w:val="0"/>
                <w:color w:val="5C5C5C"/>
                <w:sz w:val="14"/>
              </w:rPr>
              <w:t>Signature</w:t>
            </w:r>
          </w:p>
        </w:tc>
        <w:tc>
          <w:tcPr>
            <w:tcW w:type="dxa" w:w="2448"/>
            <w:vAlign w:val="top"/>
          </w:tcPr>
          <w:p>
            <w:pPr>
              <w:spacing w:before="0" w:after="80" w:line="252" w:lineRule="auto"/>
            </w:pPr>
            <w:r>
              <w:rPr>
                <w:b w:val="0"/>
                <w:i w:val="0"/>
                <w:color w:val="5C5C5C"/>
                <w:sz w:val="14"/>
              </w:rPr>
              <w:t>Date</w:t>
            </w:r>
          </w:p>
        </w:tc>
      </w:tr>
    </w:tbl>
    <w:p>
      <w:pPr>
        <w:spacing w:before="120" w:after="0" w:line="259" w:lineRule="auto"/>
      </w:pPr>
      <w:r>
        <w:rPr>
          <w:b/>
          <w:i w:val="0"/>
          <w:sz w:val="17"/>
        </w:rPr>
        <w:t>Pre-existing conditions shown to me before work started. Customer initials: ________</w:t>
      </w:r>
    </w:p>
    <w:sectPr w:rsidR="00FC693F" w:rsidRPr="0006063C" w:rsidSect="00034616">
      <w:footerReference w:type="default" r:id="rId9"/>
      <w:pgSz w:w="12240" w:h="15840"/>
      <w:pgMar w:top="864" w:right="1080" w:bottom="936" w:left="1080"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4C4C4"/>
      </w:pBdr>
      <w:tabs>
        <w:tab w:pos="10080" w:val="right"/>
      </w:tabs>
      <w:spacing w:before="0" w:after="0" w:line="259" w:lineRule="auto"/>
    </w:pPr>
    <w:r>
      <w:rPr>
        <w:b w:val="0"/>
        <w:i w:val="0"/>
        <w:color w:val="5C5C5C"/>
        <w:sz w:val="15"/>
      </w:rPr>
      <w:t>Template by WashBid (washbid.pages.dev)</w:t>
      <w:tab/>
      <w:t xml:space="preserve">Page </w:t>
    </w:r>
    <w:fldSimple w:instr="PAGE">
      <w:r>
        <w:rPr>
          <w:color w:val="5C5C5C"/>
          <w:sz w:val="15"/>
        </w:rPr>
        <w:t>1</w:t>
      </w:r>
    </w:fldSimple>
    <w:r>
      <w:rPr>
        <w:b w:val="0"/>
        <w:i w:val="0"/>
        <w:color w:val="5C5C5C"/>
        <w:sz w:val="15"/>
      </w:rPr>
      <w:t xml:space="preserve"> of </w:t>
    </w:r>
    <w:fldSimple w:instr="NUMPAGES">
      <w:r>
        <w:rPr>
          <w:color w:val="5C5C5C"/>
          <w:sz w:val="15"/>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pPr>
    <w:rPr>
      <w:rFonts w:ascii="Arial" w:hAnsi="Arial" w:cs="Arial" w:eastAsia="Arial"/>
      <w:color w:val="1A1A1A"/>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Pressure washing service agreement and terms (clause library)</dc:title>
  <dc:subject/>
  <dc:creator>WashBid (washbid.pages.dev)</dc:creator>
  <cp:keywords/>
  <dc:description>generated by python-docx</dc:description>
  <cp:lastModifiedBy/>
  <cp:revision>1</cp:revision>
  <dcterms:created xsi:type="dcterms:W3CDTF">2013-12-23T23:15:00Z</dcterms:created>
  <dcterms:modified xsi:type="dcterms:W3CDTF">2013-12-23T23:15:00Z</dcterms:modified>
  <cp:category/>
</cp:coreProperties>
</file>